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538B4">
      <w:pPr>
        <w:keepNext w:val="0"/>
        <w:keepLines w:val="0"/>
        <w:pageBreakBefore w:val="0"/>
        <w:widowControl/>
        <w:kinsoku w:val="0"/>
        <w:wordWrap/>
        <w:overflowPunct/>
        <w:topLinePunct w:val="0"/>
        <w:autoSpaceDE w:val="0"/>
        <w:autoSpaceDN w:val="0"/>
        <w:bidi w:val="0"/>
        <w:adjustRightInd w:val="0"/>
        <w:snapToGrid w:val="0"/>
        <w:spacing w:before="189" w:line="580" w:lineRule="exact"/>
        <w:jc w:val="center"/>
        <w:textAlignment w:val="baseline"/>
        <w:rPr>
          <w:rFonts w:hint="eastAsia" w:ascii="方正小标宋简体" w:eastAsia="方正小标宋简体" w:hAnsiTheme="majorEastAsia" w:cstheme="majorEastAsia"/>
          <w:spacing w:val="-2"/>
          <w:sz w:val="44"/>
          <w:szCs w:val="44"/>
        </w:rPr>
      </w:pPr>
      <w:r>
        <w:rPr>
          <w:rFonts w:hint="eastAsia" w:ascii="方正小标宋简体" w:eastAsia="方正小标宋简体" w:hAnsiTheme="majorEastAsia" w:cstheme="majorEastAsia"/>
          <w:spacing w:val="-2"/>
          <w:sz w:val="44"/>
          <w:szCs w:val="44"/>
          <w:lang w:val="en-US" w:eastAsia="zh-CN"/>
        </w:rPr>
        <w:t>合肥龙泉山环保能源有限责任</w:t>
      </w:r>
      <w:r>
        <w:rPr>
          <w:rFonts w:hint="eastAsia" w:ascii="方正小标宋简体" w:eastAsia="方正小标宋简体" w:hAnsiTheme="majorEastAsia" w:cstheme="majorEastAsia"/>
          <w:spacing w:val="-2"/>
          <w:sz w:val="44"/>
          <w:szCs w:val="44"/>
        </w:rPr>
        <w:t>公司</w:t>
      </w:r>
    </w:p>
    <w:p w14:paraId="2DE19A00">
      <w:pPr>
        <w:keepNext w:val="0"/>
        <w:keepLines w:val="0"/>
        <w:pageBreakBefore w:val="0"/>
        <w:widowControl/>
        <w:kinsoku w:val="0"/>
        <w:wordWrap/>
        <w:overflowPunct/>
        <w:topLinePunct w:val="0"/>
        <w:autoSpaceDE w:val="0"/>
        <w:autoSpaceDN w:val="0"/>
        <w:bidi w:val="0"/>
        <w:adjustRightInd w:val="0"/>
        <w:snapToGrid w:val="0"/>
        <w:spacing w:before="189" w:line="580" w:lineRule="exact"/>
        <w:jc w:val="center"/>
        <w:textAlignment w:val="baseline"/>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pacing w:val="-1"/>
          <w:sz w:val="44"/>
          <w:szCs w:val="44"/>
        </w:rPr>
        <w:t>拟录用</w:t>
      </w:r>
      <w:bookmarkStart w:id="0" w:name="_GoBack"/>
      <w:bookmarkEnd w:id="0"/>
      <w:r>
        <w:rPr>
          <w:rFonts w:hint="eastAsia" w:ascii="方正小标宋简体" w:eastAsia="方正小标宋简体" w:hAnsiTheme="majorEastAsia" w:cstheme="majorEastAsia"/>
          <w:spacing w:val="-1"/>
          <w:sz w:val="44"/>
          <w:szCs w:val="44"/>
        </w:rPr>
        <w:t>人员</w:t>
      </w:r>
      <w:r>
        <w:rPr>
          <w:rFonts w:hint="eastAsia" w:ascii="方正小标宋简体" w:eastAsia="方正小标宋简体" w:hAnsiTheme="majorEastAsia" w:cstheme="majorEastAsia"/>
          <w:spacing w:val="-1"/>
          <w:sz w:val="44"/>
          <w:szCs w:val="44"/>
          <w:lang w:val="en-US" w:eastAsia="zh-CN"/>
        </w:rPr>
        <w:t>名单</w:t>
      </w:r>
      <w:r>
        <w:rPr>
          <w:rFonts w:hint="eastAsia" w:ascii="方正小标宋简体" w:eastAsia="方正小标宋简体" w:hAnsiTheme="majorEastAsia" w:cstheme="majorEastAsia"/>
          <w:sz w:val="44"/>
          <w:szCs w:val="44"/>
        </w:rPr>
        <w:t>公示</w:t>
      </w:r>
    </w:p>
    <w:p w14:paraId="19A6133E">
      <w:pPr>
        <w:spacing w:before="189" w:line="177" w:lineRule="auto"/>
        <w:jc w:val="center"/>
        <w:rPr>
          <w:rFonts w:ascii="Times New Roman" w:hAnsi="Times New Roman" w:eastAsia="微软雅黑" w:cs="Times New Roman"/>
          <w:sz w:val="44"/>
          <w:szCs w:val="44"/>
        </w:rPr>
      </w:pPr>
    </w:p>
    <w:p w14:paraId="69688155">
      <w:pPr>
        <w:keepNext w:val="0"/>
        <w:keepLines w:val="0"/>
        <w:pageBreakBefore w:val="0"/>
        <w:wordWrap/>
        <w:overflowPunct/>
        <w:topLinePunct w:val="0"/>
        <w:bidi w:val="0"/>
        <w:spacing w:line="580" w:lineRule="exact"/>
        <w:ind w:firstLine="680" w:firstLineChars="200"/>
        <w:jc w:val="both"/>
        <w:rPr>
          <w:rFonts w:ascii="Times New Roman" w:hAnsi="Times New Roman" w:eastAsia="仿宋_GB2312" w:cs="Times New Roman"/>
          <w:spacing w:val="12"/>
          <w:sz w:val="32"/>
          <w:szCs w:val="32"/>
        </w:rPr>
      </w:pPr>
      <w:r>
        <w:rPr>
          <w:rFonts w:ascii="Times New Roman" w:hAnsi="Times New Roman" w:eastAsia="仿宋_GB2312" w:cs="Times New Roman"/>
          <w:spacing w:val="10"/>
          <w:sz w:val="32"/>
          <w:szCs w:val="32"/>
        </w:rPr>
        <w:t>根据</w:t>
      </w:r>
      <w:r>
        <w:rPr>
          <w:rFonts w:hint="eastAsia" w:ascii="Times New Roman" w:hAnsi="Times New Roman" w:eastAsia="仿宋_GB2312" w:cs="Times New Roman"/>
          <w:spacing w:val="10"/>
          <w:sz w:val="32"/>
          <w:szCs w:val="32"/>
          <w:lang w:eastAsia="zh-CN"/>
        </w:rPr>
        <w:t>《合肥龙泉山环保能源有限责任公司2025年2月招聘公告》</w:t>
      </w:r>
      <w:r>
        <w:rPr>
          <w:rFonts w:ascii="Times New Roman" w:hAnsi="Times New Roman" w:eastAsia="仿宋_GB2312" w:cs="Times New Roman"/>
          <w:spacing w:val="10"/>
          <w:sz w:val="32"/>
          <w:szCs w:val="32"/>
        </w:rPr>
        <w:t>，经报名、资格审核、测试（</w:t>
      </w:r>
      <w:r>
        <w:rPr>
          <w:rFonts w:hint="eastAsia" w:ascii="Times New Roman" w:hAnsi="Times New Roman" w:eastAsia="仿宋_GB2312" w:cs="Times New Roman"/>
          <w:spacing w:val="10"/>
          <w:sz w:val="32"/>
          <w:szCs w:val="32"/>
          <w:lang w:val="en-US" w:eastAsia="zh-CN"/>
        </w:rPr>
        <w:t>笔试</w:t>
      </w:r>
      <w:r>
        <w:rPr>
          <w:rFonts w:ascii="Times New Roman" w:hAnsi="Times New Roman" w:eastAsia="仿宋_GB2312" w:cs="Times New Roman"/>
          <w:spacing w:val="10"/>
          <w:sz w:val="32"/>
          <w:szCs w:val="32"/>
        </w:rPr>
        <w:t>、面试）、背景调查、会议研究等程序，现将</w:t>
      </w:r>
      <w:r>
        <w:rPr>
          <w:rFonts w:hint="eastAsia" w:ascii="Times New Roman" w:hAnsi="Times New Roman" w:eastAsia="仿宋_GB2312" w:cs="Times New Roman"/>
          <w:spacing w:val="10"/>
          <w:sz w:val="32"/>
          <w:szCs w:val="32"/>
          <w:lang w:val="en-US" w:eastAsia="zh-CN"/>
        </w:rPr>
        <w:t>合肥龙泉山环保能源有限责任</w:t>
      </w:r>
      <w:r>
        <w:rPr>
          <w:rFonts w:ascii="Times New Roman" w:hAnsi="Times New Roman" w:eastAsia="仿宋_GB2312" w:cs="Times New Roman"/>
          <w:spacing w:val="12"/>
          <w:sz w:val="32"/>
          <w:szCs w:val="32"/>
        </w:rPr>
        <w:t>公司拟录用人员名单公示如下：</w:t>
      </w:r>
    </w:p>
    <w:tbl>
      <w:tblPr>
        <w:tblStyle w:val="4"/>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3316"/>
        <w:gridCol w:w="2867"/>
      </w:tblGrid>
      <w:tr w14:paraId="2936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vAlign w:val="center"/>
          </w:tcPr>
          <w:p w14:paraId="6822F493">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ascii="Times New Roman" w:hAnsi="Times New Roman" w:eastAsia="仿宋_GB2312" w:cs="Times New Roman"/>
                <w:b/>
                <w:spacing w:val="-3"/>
                <w:sz w:val="32"/>
                <w:szCs w:val="32"/>
              </w:rPr>
              <w:t>序号</w:t>
            </w:r>
          </w:p>
        </w:tc>
        <w:tc>
          <w:tcPr>
            <w:tcW w:w="3316" w:type="dxa"/>
            <w:vAlign w:val="center"/>
          </w:tcPr>
          <w:p w14:paraId="3DCD5BD2">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hint="eastAsia" w:ascii="Times New Roman" w:hAnsi="Times New Roman" w:eastAsia="仿宋_GB2312" w:cs="Times New Roman"/>
                <w:b/>
                <w:spacing w:val="-3"/>
                <w:sz w:val="32"/>
                <w:szCs w:val="32"/>
                <w:lang w:val="en-US" w:eastAsia="zh-CN"/>
              </w:rPr>
              <w:t>招聘</w:t>
            </w:r>
            <w:r>
              <w:rPr>
                <w:rFonts w:ascii="Times New Roman" w:hAnsi="Times New Roman" w:eastAsia="仿宋_GB2312" w:cs="Times New Roman"/>
                <w:b/>
                <w:spacing w:val="-3"/>
                <w:sz w:val="32"/>
                <w:szCs w:val="32"/>
              </w:rPr>
              <w:t>岗位</w:t>
            </w:r>
          </w:p>
        </w:tc>
        <w:tc>
          <w:tcPr>
            <w:tcW w:w="2867" w:type="dxa"/>
            <w:vAlign w:val="center"/>
          </w:tcPr>
          <w:p w14:paraId="4FC4D494">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b/>
                <w:spacing w:val="-3"/>
                <w:sz w:val="32"/>
                <w:szCs w:val="32"/>
              </w:rPr>
            </w:pPr>
            <w:r>
              <w:rPr>
                <w:rFonts w:ascii="Times New Roman" w:hAnsi="Times New Roman" w:eastAsia="仿宋_GB2312" w:cs="Times New Roman"/>
                <w:b/>
                <w:spacing w:val="-3"/>
                <w:sz w:val="32"/>
                <w:szCs w:val="32"/>
              </w:rPr>
              <w:t>姓名</w:t>
            </w:r>
          </w:p>
        </w:tc>
      </w:tr>
      <w:tr w14:paraId="4C9D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9" w:type="dxa"/>
            <w:vAlign w:val="center"/>
          </w:tcPr>
          <w:p w14:paraId="7EE3DAFE">
            <w:pPr>
              <w:keepNext w:val="0"/>
              <w:keepLines w:val="0"/>
              <w:pageBreakBefore w:val="0"/>
              <w:wordWrap/>
              <w:overflowPunct/>
              <w:topLinePunct w:val="0"/>
              <w:bidi w:val="0"/>
              <w:spacing w:line="580" w:lineRule="exact"/>
              <w:ind w:right="16"/>
              <w:jc w:val="center"/>
              <w:rPr>
                <w:rFonts w:ascii="Times New Roman" w:hAnsi="Times New Roman" w:eastAsia="仿宋_GB2312" w:cs="Times New Roman"/>
                <w:spacing w:val="-3"/>
                <w:sz w:val="32"/>
                <w:szCs w:val="32"/>
              </w:rPr>
            </w:pPr>
            <w:r>
              <w:rPr>
                <w:rFonts w:ascii="Times New Roman" w:hAnsi="Times New Roman" w:eastAsia="仿宋_GB2312" w:cs="Times New Roman"/>
                <w:spacing w:val="-3"/>
                <w:sz w:val="32"/>
                <w:szCs w:val="32"/>
              </w:rPr>
              <w:t>1</w:t>
            </w:r>
          </w:p>
        </w:tc>
        <w:tc>
          <w:tcPr>
            <w:tcW w:w="3316" w:type="dxa"/>
            <w:vAlign w:val="center"/>
          </w:tcPr>
          <w:p w14:paraId="7DC3DFAB">
            <w:pPr>
              <w:keepNext w:val="0"/>
              <w:keepLines w:val="0"/>
              <w:pageBreakBefore w:val="0"/>
              <w:wordWrap/>
              <w:overflowPunct/>
              <w:topLinePunct w:val="0"/>
              <w:bidi w:val="0"/>
              <w:spacing w:line="580" w:lineRule="exact"/>
              <w:ind w:right="16"/>
              <w:jc w:val="center"/>
              <w:rPr>
                <w:rFonts w:hint="eastAsia"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垃圾吊</w:t>
            </w:r>
          </w:p>
        </w:tc>
        <w:tc>
          <w:tcPr>
            <w:tcW w:w="2867" w:type="dxa"/>
            <w:vAlign w:val="center"/>
          </w:tcPr>
          <w:p w14:paraId="56AE045B">
            <w:pPr>
              <w:keepNext w:val="0"/>
              <w:keepLines w:val="0"/>
              <w:pageBreakBefore w:val="0"/>
              <w:wordWrap/>
              <w:overflowPunct/>
              <w:topLinePunct w:val="0"/>
              <w:bidi w:val="0"/>
              <w:spacing w:line="580" w:lineRule="exact"/>
              <w:ind w:right="16"/>
              <w:jc w:val="center"/>
              <w:rPr>
                <w:rFonts w:hint="eastAsia" w:ascii="Times New Roman" w:hAnsi="Times New Roman" w:eastAsia="仿宋_GB2312" w:cs="Times New Roman"/>
                <w:spacing w:val="-3"/>
                <w:sz w:val="32"/>
                <w:szCs w:val="32"/>
                <w:lang w:val="en-US" w:eastAsia="zh-CN"/>
              </w:rPr>
            </w:pPr>
            <w:r>
              <w:rPr>
                <w:rFonts w:hint="eastAsia" w:ascii="Times New Roman" w:hAnsi="Times New Roman" w:eastAsia="仿宋_GB2312" w:cs="Times New Roman"/>
                <w:spacing w:val="-3"/>
                <w:sz w:val="32"/>
                <w:szCs w:val="32"/>
                <w:lang w:val="en-US" w:eastAsia="zh-CN"/>
              </w:rPr>
              <w:t>周红杰</w:t>
            </w:r>
          </w:p>
        </w:tc>
      </w:tr>
    </w:tbl>
    <w:p w14:paraId="280CA5F6">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(2025年3月24日至2025年3月28日9:00--17:00)。此期间，如有情况需要反映，请向合肥龙泉山环保能源有限责任公司招聘工作领导小组或合肥龙泉山环保能源有限责任公司纪检员反映，联系电话：62525956、18895693996。</w:t>
      </w:r>
    </w:p>
    <w:p w14:paraId="0B04EE1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14:paraId="2A6E9687">
      <w:pPr>
        <w:keepNext w:val="0"/>
        <w:keepLines w:val="0"/>
        <w:pageBreakBefore w:val="0"/>
        <w:tabs>
          <w:tab w:val="left" w:pos="7350"/>
        </w:tabs>
        <w:wordWrap/>
        <w:overflowPunct/>
        <w:topLinePunct w:val="0"/>
        <w:bidi w:val="0"/>
        <w:spacing w:line="580" w:lineRule="exact"/>
        <w:ind w:right="11" w:firstLine="640" w:firstLineChars="200"/>
        <w:jc w:val="both"/>
        <w:rPr>
          <w:rFonts w:hint="eastAsia" w:ascii="Times New Roman" w:hAnsi="Times New Roman" w:eastAsia="仿宋_GB2312" w:cs="Times New Roman"/>
          <w:kern w:val="2"/>
          <w:sz w:val="32"/>
          <w:szCs w:val="32"/>
        </w:rPr>
      </w:pPr>
    </w:p>
    <w:p w14:paraId="7A9BAF17">
      <w:pPr>
        <w:keepNext w:val="0"/>
        <w:keepLines w:val="0"/>
        <w:pageBreakBefore w:val="0"/>
        <w:wordWrap/>
        <w:overflowPunct/>
        <w:topLinePunct w:val="0"/>
        <w:bidi w:val="0"/>
        <w:spacing w:before="200" w:line="580" w:lineRule="exact"/>
        <w:rPr>
          <w:rFonts w:ascii="Times New Roman" w:hAnsi="Times New Roman" w:eastAsia="仿宋_GB2312" w:cs="Times New Roman"/>
          <w:color w:val="000000" w:themeColor="text1"/>
          <w:spacing w:val="-4"/>
          <w:sz w:val="32"/>
          <w:szCs w:val="32"/>
          <w14:textFill>
            <w14:solidFill>
              <w14:schemeClr w14:val="tx1"/>
            </w14:solidFill>
          </w14:textFill>
        </w:rPr>
      </w:pPr>
    </w:p>
    <w:p w14:paraId="4B4E1638">
      <w:pPr>
        <w:keepNext w:val="0"/>
        <w:keepLines w:val="0"/>
        <w:pageBreakBefore w:val="0"/>
        <w:wordWrap/>
        <w:overflowPunct/>
        <w:topLinePunct w:val="0"/>
        <w:bidi w:val="0"/>
        <w:spacing w:before="200" w:line="580" w:lineRule="exact"/>
        <w:ind w:firstLine="624" w:firstLineChars="200"/>
        <w:rPr>
          <w:rFonts w:ascii="Times New Roman" w:hAnsi="Times New Roman" w:eastAsia="仿宋_GB2312" w:cs="Times New Roman"/>
          <w:color w:val="000000" w:themeColor="text1"/>
          <w:spacing w:val="-4"/>
          <w:sz w:val="32"/>
          <w:szCs w:val="32"/>
          <w14:textFill>
            <w14:solidFill>
              <w14:schemeClr w14:val="tx1"/>
            </w14:solidFill>
          </w14:textFill>
        </w:rPr>
      </w:pPr>
    </w:p>
    <w:p w14:paraId="612C8AD1">
      <w:pPr>
        <w:keepNext w:val="0"/>
        <w:keepLines w:val="0"/>
        <w:pageBreakBefore w:val="0"/>
        <w:wordWrap/>
        <w:overflowPunct/>
        <w:topLinePunct w:val="0"/>
        <w:bidi w:val="0"/>
        <w:spacing w:before="104" w:line="580" w:lineRule="exact"/>
        <w:ind w:right="159"/>
        <w:jc w:val="center"/>
        <w:rPr>
          <w:rFonts w:ascii="Times New Roman" w:hAnsi="Times New Roman" w:eastAsia="仿宋_GB2312" w:cs="Times New Roman"/>
          <w:color w:val="000000" w:themeColor="text1"/>
          <w:spacing w:val="5"/>
          <w:sz w:val="32"/>
          <w:szCs w:val="32"/>
          <w14:textFill>
            <w14:solidFill>
              <w14:schemeClr w14:val="tx1"/>
            </w14:solidFill>
          </w14:textFill>
        </w:rPr>
      </w:pPr>
      <w:r>
        <w:rPr>
          <w:rFonts w:ascii="Times New Roman" w:hAnsi="Times New Roman" w:eastAsia="仿宋_GB2312" w:cs="Times New Roman"/>
          <w:color w:val="000000" w:themeColor="text1"/>
          <w:spacing w:val="-10"/>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10"/>
          <w:sz w:val="32"/>
          <w:szCs w:val="32"/>
          <w:lang w:val="en-US" w:eastAsia="zh-CN"/>
          <w14:textFill>
            <w14:solidFill>
              <w14:schemeClr w14:val="tx1"/>
            </w14:solidFill>
          </w14:textFill>
        </w:rPr>
        <w:t>合肥龙泉山环保能源有限责任</w:t>
      </w:r>
      <w:r>
        <w:rPr>
          <w:rFonts w:ascii="Times New Roman" w:hAnsi="Times New Roman" w:eastAsia="仿宋_GB2312" w:cs="Times New Roman"/>
          <w:color w:val="000000" w:themeColor="text1"/>
          <w:spacing w:val="5"/>
          <w:sz w:val="32"/>
          <w:szCs w:val="32"/>
          <w14:textFill>
            <w14:solidFill>
              <w14:schemeClr w14:val="tx1"/>
            </w14:solidFill>
          </w14:textFill>
        </w:rPr>
        <w:t>公司</w:t>
      </w:r>
    </w:p>
    <w:p w14:paraId="23B8BD3A">
      <w:pPr>
        <w:keepNext w:val="0"/>
        <w:keepLines w:val="0"/>
        <w:pageBreakBefore w:val="0"/>
        <w:wordWrap/>
        <w:overflowPunct/>
        <w:topLinePunct w:val="0"/>
        <w:bidi w:val="0"/>
        <w:spacing w:before="104" w:line="580" w:lineRule="exact"/>
        <w:ind w:right="159"/>
        <w:jc w:val="center"/>
        <w:rPr>
          <w:rFonts w:hint="default" w:ascii="Times New Roman" w:hAnsi="Times New Roman" w:eastAsia="仿宋_GB2312" w:cs="Times New Roman"/>
          <w:color w:val="000000" w:themeColor="text1"/>
          <w:spacing w:val="5"/>
          <w:sz w:val="32"/>
          <w:szCs w:val="32"/>
          <w:lang w:val="en-US" w:eastAsia="zh-CN"/>
          <w14:textFill>
            <w14:solidFill>
              <w14:schemeClr w14:val="tx1"/>
            </w14:solidFill>
          </w14:textFill>
        </w:rPr>
      </w:pPr>
      <w:r>
        <w:rPr>
          <w:rFonts w:ascii="Times New Roman" w:hAnsi="Times New Roman" w:eastAsia="仿宋_GB2312" w:cs="Times New Roman"/>
          <w:color w:val="000000" w:themeColor="text1"/>
          <w:spacing w:val="5"/>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5"/>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5"/>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5"/>
          <w:sz w:val="32"/>
          <w:szCs w:val="32"/>
          <w:lang w:val="en-US" w:eastAsia="zh-CN"/>
          <w14:textFill>
            <w14:solidFill>
              <w14:schemeClr w14:val="tx1"/>
            </w14:solidFill>
          </w14:textFill>
        </w:rPr>
        <w:t>2025年3月21日</w:t>
      </w:r>
    </w:p>
    <w:sectPr>
      <w:footerReference r:id="rId3" w:type="default"/>
      <w:pgSz w:w="11906" w:h="16838"/>
      <w:pgMar w:top="1440" w:right="1646" w:bottom="144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742C9">
    <w:pPr>
      <w:spacing w:line="178" w:lineRule="auto"/>
      <w:ind w:left="3865"/>
      <w:rPr>
        <w:rFonts w:ascii="Calibri" w:hAnsi="Calibri" w:eastAsia="Calibri" w:cs="Calibri"/>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488"/>
    <w:rsid w:val="00210463"/>
    <w:rsid w:val="002A39D6"/>
    <w:rsid w:val="00376B62"/>
    <w:rsid w:val="00432488"/>
    <w:rsid w:val="00450333"/>
    <w:rsid w:val="004A1813"/>
    <w:rsid w:val="005A65A1"/>
    <w:rsid w:val="00791866"/>
    <w:rsid w:val="00A671FB"/>
    <w:rsid w:val="00BF0944"/>
    <w:rsid w:val="00F42E73"/>
    <w:rsid w:val="00FA04B3"/>
    <w:rsid w:val="01273FBA"/>
    <w:rsid w:val="041A46D9"/>
    <w:rsid w:val="06E250A0"/>
    <w:rsid w:val="0CA10882"/>
    <w:rsid w:val="115C3152"/>
    <w:rsid w:val="15AB3F73"/>
    <w:rsid w:val="16136904"/>
    <w:rsid w:val="1B775D5A"/>
    <w:rsid w:val="24C93A7A"/>
    <w:rsid w:val="263D60C0"/>
    <w:rsid w:val="28CE10D6"/>
    <w:rsid w:val="2B434E52"/>
    <w:rsid w:val="326D6324"/>
    <w:rsid w:val="36720B63"/>
    <w:rsid w:val="37FC3343"/>
    <w:rsid w:val="38EB1D41"/>
    <w:rsid w:val="3DB67BE8"/>
    <w:rsid w:val="3E565B87"/>
    <w:rsid w:val="40573827"/>
    <w:rsid w:val="460959B7"/>
    <w:rsid w:val="4A4C3589"/>
    <w:rsid w:val="52926EA3"/>
    <w:rsid w:val="549C72BE"/>
    <w:rsid w:val="559B0926"/>
    <w:rsid w:val="61A147C0"/>
    <w:rsid w:val="632804CB"/>
    <w:rsid w:val="67F56C8E"/>
    <w:rsid w:val="76D85B1B"/>
    <w:rsid w:val="77206FDD"/>
    <w:rsid w:val="77D34CEF"/>
    <w:rsid w:val="7D813E8E"/>
    <w:rsid w:val="7D853079"/>
    <w:rsid w:val="7DBD6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unhideWhenUsed/>
    <w:qFormat/>
    <w:uiPriority w:val="0"/>
    <w:tblPr>
      <w:tblCellMar>
        <w:top w:w="0" w:type="dxa"/>
        <w:left w:w="0" w:type="dxa"/>
        <w:bottom w:w="0" w:type="dxa"/>
        <w:right w:w="0" w:type="dxa"/>
      </w:tblCellMar>
    </w:tblPr>
  </w:style>
  <w:style w:type="character" w:customStyle="1" w:styleId="7">
    <w:name w:val="normal"/>
    <w:basedOn w:val="5"/>
    <w:qFormat/>
    <w:uiPriority w:val="0"/>
    <w:rPr>
      <w:color w:val="FFFFFF"/>
      <w:shd w:val="clear" w:fill="000000"/>
    </w:rPr>
  </w:style>
  <w:style w:type="character" w:customStyle="1" w:styleId="8">
    <w:name w:val="cur"/>
    <w:basedOn w:val="5"/>
    <w:qFormat/>
    <w:uiPriority w:val="0"/>
    <w:rPr>
      <w:color w:val="FFFFFF"/>
      <w:shd w:val="clear" w:fill="CE060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247</Words>
  <Characters>291</Characters>
  <Lines>2</Lines>
  <Paragraphs>1</Paragraphs>
  <TotalTime>0</TotalTime>
  <ScaleCrop>false</ScaleCrop>
  <LinksUpToDate>false</LinksUpToDate>
  <CharactersWithSpaces>329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2022-08-29T08:32:00Z</dcterms:created>
  <dc:creator>党群</dc:creator>
  <cp:lastModifiedBy>ppt</cp:lastModifiedBy>
  <dcterms:modified xsi:type="dcterms:W3CDTF">2025-03-21T07:19:35Z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eyJoZGlkIjoiNGIyOGVhMWU0NWE3MjcxMmE2OWUzYjVlMzIyZGZiODIiLCJ1c2VySWQiOiI0NTQzNDE1OTAifQ==</vt:lpwstr>
  </property>
  <property fmtid="{D5CDD505-2E9C-101B-9397-08002B2CF9AE}" pid="4" name="ICV">
    <vt:lpwstr>662C4898463148668F08B5CBE2262DDE_13</vt:lpwstr>
  </property>
</Properties>
</file>